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620" w:lineRule="exact"/>
        <w:jc w:val="both"/>
        <w:rPr>
          <w:rFonts w:hint="eastAsia" w:ascii="Times New Roman" w:hAnsi="Times New Roman" w:eastAsia="仿宋"/>
          <w:sz w:val="31"/>
          <w:szCs w:val="31"/>
          <w:shd w:val="clear" w:color="auto" w:fill="FFFFFF"/>
        </w:rPr>
      </w:pPr>
    </w:p>
    <w:p>
      <w:pPr>
        <w:pStyle w:val="6"/>
        <w:widowControl/>
        <w:shd w:val="clear" w:color="auto" w:fill="FFFFFF"/>
        <w:spacing w:beforeAutospacing="0" w:afterAutospacing="0" w:line="620" w:lineRule="exact"/>
        <w:jc w:val="both"/>
        <w:rPr>
          <w:rFonts w:ascii="Times New Roman" w:hAnsi="Times New Roman" w:eastAsia="仿宋"/>
          <w:sz w:val="31"/>
          <w:szCs w:val="31"/>
          <w:shd w:val="clear" w:color="auto" w:fill="FFFFFF"/>
        </w:rPr>
      </w:pPr>
      <w:bookmarkStart w:id="0" w:name="_GoBack"/>
      <w:bookmarkEnd w:id="0"/>
      <w:r>
        <w:rPr>
          <w:rFonts w:hint="eastAsia" w:ascii="Times New Roman" w:hAnsi="Times New Roman" w:eastAsia="仿宋"/>
          <w:sz w:val="31"/>
          <w:szCs w:val="31"/>
          <w:shd w:val="clear" w:color="auto" w:fill="FFFFFF"/>
        </w:rPr>
        <w:t>附件：</w:t>
      </w:r>
    </w:p>
    <w:p>
      <w:pPr>
        <w:pStyle w:val="6"/>
        <w:widowControl/>
        <w:shd w:val="clear" w:color="auto" w:fill="FFFFFF"/>
        <w:spacing w:beforeAutospacing="0" w:afterAutospacing="0" w:line="620" w:lineRule="exact"/>
        <w:jc w:val="center"/>
        <w:rPr>
          <w:rFonts w:cs="黑体" w:asciiTheme="minorEastAsia" w:hAnsiTheme="minorEastAsia"/>
          <w:b/>
          <w:bCs/>
          <w:sz w:val="44"/>
          <w:szCs w:val="44"/>
        </w:rPr>
      </w:pPr>
      <w:r>
        <w:rPr>
          <w:rFonts w:hint="eastAsia" w:cs="黑体" w:asciiTheme="minorEastAsia" w:hAnsiTheme="minorEastAsia"/>
          <w:b/>
          <w:bCs/>
          <w:sz w:val="44"/>
          <w:szCs w:val="44"/>
        </w:rPr>
        <w:t>黑龙江省营商环境建设监督局</w:t>
      </w:r>
      <w:r>
        <w:rPr>
          <w:rFonts w:hint="eastAsia" w:cs="黑体" w:asciiTheme="minorEastAsia" w:hAnsiTheme="minorEastAsia"/>
          <w:b/>
          <w:bCs/>
          <w:sz w:val="44"/>
          <w:szCs w:val="44"/>
        </w:rPr>
        <w:fldChar w:fldCharType="begin"/>
      </w:r>
      <w:r>
        <w:rPr>
          <w:rFonts w:hint="eastAsia" w:cs="黑体" w:asciiTheme="minorEastAsia" w:hAnsiTheme="minorEastAsia"/>
          <w:b/>
          <w:bCs/>
          <w:sz w:val="44"/>
          <w:szCs w:val="44"/>
        </w:rPr>
        <w:instrText xml:space="preserve"> HYPERLINK "https://www.ljxfw.gov.cn/ljxfw_manager/public/static/ewebeditor/uploadfile/%E6%9C%AC%E5%9C%B0%E7%B1%BB%E5%9E%8B/20210719153311025.doc" \t "https://www.ljxfw.gov.cn/_blank"</w:instrText>
      </w:r>
      <w:r>
        <w:rPr>
          <w:rFonts w:hint="eastAsia" w:cs="黑体" w:asciiTheme="minorEastAsia" w:hAnsiTheme="minorEastAsia"/>
          <w:b/>
          <w:bCs/>
          <w:sz w:val="44"/>
          <w:szCs w:val="44"/>
        </w:rPr>
        <w:fldChar w:fldCharType="separate"/>
      </w:r>
      <w:r>
        <w:rPr>
          <w:rFonts w:hint="eastAsia" w:cs="黑体" w:asciiTheme="minorEastAsia" w:hAnsiTheme="minorEastAsia"/>
          <w:b/>
          <w:bCs/>
          <w:sz w:val="44"/>
          <w:szCs w:val="44"/>
        </w:rPr>
        <w:t>直属事业</w:t>
      </w:r>
    </w:p>
    <w:p>
      <w:pPr>
        <w:pStyle w:val="6"/>
        <w:widowControl/>
        <w:shd w:val="clear" w:color="auto" w:fill="FFFFFF"/>
        <w:spacing w:beforeAutospacing="0" w:afterAutospacing="0" w:line="620" w:lineRule="exact"/>
        <w:jc w:val="center"/>
        <w:rPr>
          <w:rFonts w:cs="黑体" w:asciiTheme="minorEastAsia" w:hAnsiTheme="minorEastAsia"/>
          <w:b/>
          <w:bCs/>
          <w:sz w:val="44"/>
          <w:szCs w:val="44"/>
          <w:shd w:val="clear" w:color="auto" w:fill="FFFFFF"/>
        </w:rPr>
      </w:pPr>
      <w:r>
        <w:rPr>
          <w:rFonts w:hint="eastAsia" w:cs="黑体" w:asciiTheme="minorEastAsia" w:hAnsiTheme="minorEastAsia"/>
          <w:b/>
          <w:bCs/>
          <w:sz w:val="44"/>
          <w:szCs w:val="44"/>
        </w:rPr>
        <w:t>单位2022年度公开招聘笔试疫情防控要求</w:t>
      </w:r>
      <w:r>
        <w:rPr>
          <w:rFonts w:hint="eastAsia" w:cs="黑体" w:asciiTheme="minorEastAsia" w:hAnsiTheme="minorEastAsia"/>
          <w:b/>
          <w:bCs/>
          <w:sz w:val="44"/>
          <w:szCs w:val="44"/>
        </w:rPr>
        <w:fldChar w:fldCharType="end"/>
      </w:r>
    </w:p>
    <w:p>
      <w:pPr>
        <w:pStyle w:val="6"/>
        <w:widowControl/>
        <w:shd w:val="clear" w:color="auto" w:fill="FFFFFF"/>
        <w:spacing w:beforeAutospacing="0" w:afterAutospacing="0" w:line="62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为切实保障广大考生和考务工作人员生命安全和身体健康，确保</w:t>
      </w:r>
      <w:r>
        <w:rPr>
          <w:rFonts w:hint="eastAsia" w:ascii="Times New Roman" w:hAnsi="Times New Roman" w:eastAsia="仿宋"/>
          <w:sz w:val="31"/>
          <w:szCs w:val="31"/>
          <w:shd w:val="clear" w:color="auto" w:fill="FFFFFF"/>
        </w:rPr>
        <w:t>黑龙江省营商环境建设监督局直属</w:t>
      </w:r>
      <w:r>
        <w:rPr>
          <w:rFonts w:ascii="Times New Roman" w:hAnsi="Times New Roman" w:eastAsia="仿宋"/>
          <w:sz w:val="31"/>
          <w:szCs w:val="31"/>
          <w:shd w:val="clear" w:color="auto" w:fill="FFFFFF"/>
        </w:rPr>
        <w:t>事业单位招聘工作顺利进行，现将考生疫情防控要求和措施告知如下，请所有考生知悉、理解并遵照执行。</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一、考生应提前了解考点所在地疫情防控相关政策和要求，合理安排行程，以免耽误考试。</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二、考生在备考期间务必做好个人防护，在公共场所应佩戴口罩，保持安全社交距离。考试前尽量留在居住地，并进行自我健康观察，避免前往人员密集地区，避免与无关人员接触。考生应在考前申领</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龙江健康码</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和</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通信大数据行程卡</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，进入考点时供工作人员查验。</w:t>
      </w:r>
    </w:p>
    <w:p>
      <w:pPr>
        <w:pStyle w:val="6"/>
        <w:widowControl/>
        <w:shd w:val="clear" w:color="auto" w:fill="FFFFFF"/>
        <w:spacing w:beforeAutospacing="0" w:afterAutospacing="0" w:line="620" w:lineRule="exact"/>
        <w:ind w:firstLine="646"/>
        <w:jc w:val="both"/>
        <w:rPr>
          <w:rFonts w:ascii="Times New Roman" w:hAnsi="Times New Roman" w:eastAsia="仿宋"/>
          <w:sz w:val="31"/>
          <w:szCs w:val="31"/>
          <w:shd w:val="clear" w:color="auto" w:fill="FFFFFF"/>
        </w:rPr>
      </w:pPr>
      <w:r>
        <w:rPr>
          <w:rFonts w:ascii="Times New Roman" w:hAnsi="Times New Roman" w:eastAsia="仿宋"/>
          <w:sz w:val="31"/>
          <w:szCs w:val="31"/>
          <w:shd w:val="clear" w:color="auto" w:fill="FFFFFF"/>
        </w:rPr>
        <w:t>三、考生应携带考试前72小时内2次核酸检测报告（2次采样均须在具有合法资质的检测机构进行，且时间间隔至少24小时，</w:t>
      </w:r>
      <w:r>
        <w:rPr>
          <w:rStyle w:val="9"/>
          <w:rFonts w:ascii="Times New Roman" w:hAnsi="Times New Roman" w:eastAsia="仿宋"/>
          <w:sz w:val="36"/>
          <w:szCs w:val="36"/>
          <w:shd w:val="clear" w:color="auto" w:fill="FFFFFF"/>
        </w:rPr>
        <w:t>纸质版</w:t>
      </w:r>
      <w:r>
        <w:rPr>
          <w:rStyle w:val="9"/>
          <w:rFonts w:hint="eastAsia" w:ascii="Times New Roman" w:hAnsi="Times New Roman" w:eastAsia="仿宋"/>
          <w:sz w:val="36"/>
          <w:szCs w:val="36"/>
          <w:shd w:val="clear" w:color="auto" w:fill="FFFFFF"/>
        </w:rPr>
        <w:t>上交</w:t>
      </w:r>
      <w:r>
        <w:rPr>
          <w:rFonts w:ascii="Times New Roman" w:hAnsi="Times New Roman" w:eastAsia="仿宋"/>
          <w:sz w:val="31"/>
          <w:szCs w:val="31"/>
          <w:shd w:val="clear" w:color="auto" w:fill="FFFFFF"/>
        </w:rPr>
        <w:t>）参加考试。</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四、考生应在考前</w:t>
      </w:r>
      <w:r>
        <w:rPr>
          <w:rFonts w:hint="eastAsia" w:ascii="Times New Roman" w:hAnsi="Times New Roman" w:eastAsia="仿宋"/>
          <w:sz w:val="31"/>
          <w:szCs w:val="31"/>
          <w:shd w:val="clear" w:color="auto" w:fill="FFFFFF"/>
          <w:lang w:val="en-US" w:eastAsia="zh-CN"/>
        </w:rPr>
        <w:t>60</w:t>
      </w:r>
      <w:r>
        <w:rPr>
          <w:rFonts w:ascii="Times New Roman" w:hAnsi="Times New Roman" w:eastAsia="仿宋"/>
          <w:sz w:val="31"/>
          <w:szCs w:val="31"/>
          <w:shd w:val="clear" w:color="auto" w:fill="FFFFFF"/>
        </w:rPr>
        <w:t>分钟到达考点，自觉遵守考点防疫要求，有序排队，保持合理间距。进入考点前，应接受</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龙江健康码</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通信大数据行程卡</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核酸检测报告</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查验及体温测量。经查验，</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龙江健康码</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和</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通信大数据行程卡</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显示绿码（当日更新），核酸检测报告结果为阴性，体温＜37.3℃，且无异常情况的，可入场参加考试。</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五、考试当天，尽可能做到居住地与考点之间</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两点一线</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。考试期间考生应全程佩戴口罩（核验身份时须摘下口罩），注意保持安全距离。</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六、考试当天，考生体温</w:t>
      </w:r>
      <w:r>
        <w:rPr>
          <w:rFonts w:hint="eastAsia" w:ascii="仿宋" w:hAnsi="仿宋" w:eastAsia="仿宋" w:cs="仿宋"/>
          <w:sz w:val="31"/>
          <w:szCs w:val="31"/>
          <w:shd w:val="clear" w:color="auto" w:fill="FFFFFF"/>
        </w:rPr>
        <w:t>≥</w:t>
      </w:r>
      <w:r>
        <w:rPr>
          <w:rFonts w:ascii="Times New Roman" w:hAnsi="Times New Roman" w:eastAsia="仿宋"/>
          <w:sz w:val="31"/>
          <w:szCs w:val="31"/>
          <w:shd w:val="clear" w:color="auto" w:fill="FFFFFF"/>
        </w:rPr>
        <w:t>37.3℃或</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龙江健康码</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显示黄码，由现场卫生防疫专业人员综合研判是否具备正常参加考试的条件，条件允许的，在备用隔离考场考试。</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七、考生有下列情况之一的，不得参加考试：</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1．考试当天，</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龙江健康码</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显示为红码。</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2．不能提供</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龙江健康码</w:t>
      </w:r>
      <w:r>
        <w:rPr>
          <w:rFonts w:hint="eastAsia" w:ascii="Times New Roman" w:hAnsi="Times New Roman" w:eastAsia="仿宋"/>
          <w:sz w:val="31"/>
          <w:szCs w:val="31"/>
          <w:shd w:val="clear" w:color="auto" w:fill="FFFFFF"/>
        </w:rPr>
        <w:t>”</w:t>
      </w:r>
      <w:r>
        <w:rPr>
          <w:rFonts w:hint="eastAsia" w:ascii="Times New Roman" w:hAnsi="Times New Roman" w:eastAsia="仿宋"/>
          <w:sz w:val="31"/>
          <w:szCs w:val="31"/>
          <w:shd w:val="clear" w:color="auto" w:fill="FFFFFF"/>
          <w:lang w:val="en-US" w:eastAsia="zh-CN"/>
        </w:rPr>
        <w:t>、</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通信大数据行程卡</w:t>
      </w:r>
      <w:r>
        <w:rPr>
          <w:rFonts w:hint="eastAsia" w:ascii="Times New Roman" w:hAnsi="Times New Roman" w:eastAsia="仿宋"/>
          <w:sz w:val="31"/>
          <w:szCs w:val="31"/>
          <w:shd w:val="clear" w:color="auto" w:fill="FFFFFF"/>
        </w:rPr>
        <w:t>”</w:t>
      </w:r>
      <w:r>
        <w:rPr>
          <w:rFonts w:hint="eastAsia" w:ascii="Times New Roman" w:hAnsi="Times New Roman" w:eastAsia="仿宋"/>
          <w:sz w:val="31"/>
          <w:szCs w:val="31"/>
          <w:shd w:val="clear" w:color="auto" w:fill="FFFFFF"/>
          <w:lang w:eastAsia="zh-CN"/>
        </w:rPr>
        <w:t>、</w:t>
      </w:r>
      <w:r>
        <w:rPr>
          <w:rFonts w:ascii="Times New Roman" w:hAnsi="Times New Roman" w:eastAsia="仿宋"/>
          <w:sz w:val="31"/>
          <w:szCs w:val="31"/>
          <w:shd w:val="clear" w:color="auto" w:fill="FFFFFF"/>
        </w:rPr>
        <w:t>考试前72小时内2次核酸检测报告</w:t>
      </w:r>
      <w:r>
        <w:rPr>
          <w:rStyle w:val="9"/>
          <w:rFonts w:hint="eastAsia" w:ascii="Times New Roman" w:hAnsi="Times New Roman" w:eastAsia="仿宋"/>
          <w:sz w:val="36"/>
          <w:szCs w:val="36"/>
          <w:shd w:val="clear" w:color="auto" w:fill="FFFFFF"/>
          <w:lang w:val="en-US" w:eastAsia="zh-CN"/>
        </w:rPr>
        <w:t>(</w:t>
      </w:r>
      <w:r>
        <w:rPr>
          <w:rFonts w:ascii="Times New Roman" w:hAnsi="Times New Roman" w:eastAsia="仿宋"/>
          <w:sz w:val="31"/>
          <w:szCs w:val="31"/>
          <w:shd w:val="clear" w:color="auto" w:fill="FFFFFF"/>
        </w:rPr>
        <w:t>2次采样均须在具有合法资质的检测机构进行，且时间间隔至少24小时，</w:t>
      </w:r>
      <w:r>
        <w:rPr>
          <w:rStyle w:val="9"/>
          <w:rFonts w:ascii="Times New Roman" w:hAnsi="Times New Roman" w:eastAsia="仿宋"/>
          <w:sz w:val="36"/>
          <w:szCs w:val="36"/>
          <w:shd w:val="clear" w:color="auto" w:fill="FFFFFF"/>
        </w:rPr>
        <w:t>纸质版</w:t>
      </w:r>
      <w:r>
        <w:rPr>
          <w:rStyle w:val="9"/>
          <w:rFonts w:hint="eastAsia" w:ascii="Times New Roman" w:hAnsi="Times New Roman" w:eastAsia="仿宋"/>
          <w:sz w:val="36"/>
          <w:szCs w:val="36"/>
          <w:shd w:val="clear" w:color="auto" w:fill="FFFFFF"/>
        </w:rPr>
        <w:t>上交</w:t>
      </w:r>
      <w:r>
        <w:rPr>
          <w:rStyle w:val="9"/>
          <w:rFonts w:hint="eastAsia" w:ascii="Times New Roman" w:hAnsi="Times New Roman" w:eastAsia="仿宋"/>
          <w:sz w:val="36"/>
          <w:szCs w:val="36"/>
          <w:shd w:val="clear" w:color="auto" w:fill="FFFFFF"/>
          <w:lang w:val="en-US" w:eastAsia="zh-CN"/>
        </w:rPr>
        <w:t>)</w:t>
      </w:r>
      <w:r>
        <w:rPr>
          <w:rFonts w:hint="eastAsia" w:ascii="Times New Roman" w:hAnsi="Times New Roman" w:eastAsia="仿宋"/>
          <w:sz w:val="31"/>
          <w:szCs w:val="31"/>
          <w:shd w:val="clear" w:color="auto" w:fill="FFFFFF"/>
          <w:lang w:val="en-US" w:eastAsia="zh-CN"/>
        </w:rPr>
        <w:t>和《个人健康状况承诺书》</w:t>
      </w:r>
      <w:r>
        <w:rPr>
          <w:rStyle w:val="9"/>
          <w:rFonts w:hint="eastAsia" w:ascii="Times New Roman" w:hAnsi="Times New Roman" w:eastAsia="仿宋"/>
          <w:sz w:val="36"/>
          <w:szCs w:val="36"/>
          <w:shd w:val="clear" w:color="auto" w:fill="FFFFFF"/>
          <w:lang w:val="en-US" w:eastAsia="zh-CN"/>
        </w:rPr>
        <w:t>(纸质版上交)</w:t>
      </w:r>
      <w:r>
        <w:rPr>
          <w:rFonts w:ascii="Times New Roman" w:hAnsi="Times New Roman" w:eastAsia="仿宋"/>
          <w:sz w:val="31"/>
          <w:szCs w:val="31"/>
          <w:shd w:val="clear" w:color="auto" w:fill="FFFFFF"/>
        </w:rPr>
        <w:t>。</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3．</w:t>
      </w:r>
      <w:r>
        <w:rPr>
          <w:rFonts w:hint="eastAsia" w:ascii="Times New Roman" w:hAnsi="Times New Roman" w:eastAsia="仿宋"/>
          <w:sz w:val="31"/>
          <w:szCs w:val="31"/>
          <w:shd w:val="clear" w:color="auto" w:fill="FFFFFF"/>
        </w:rPr>
        <w:t>根据哈市指挥部第66号《公告》要求，凡14天内有国内本土阳性感染者所在城市（地级市以全域、直辖市为所在区县）旅居史和入境未满35天的人员</w:t>
      </w:r>
      <w:r>
        <w:rPr>
          <w:rFonts w:hint="eastAsia" w:ascii="Times New Roman" w:hAnsi="Times New Roman" w:eastAsia="仿宋" w:cs="Times New Roman"/>
          <w:i w:val="0"/>
          <w:iCs w:val="0"/>
          <w:caps w:val="0"/>
          <w:color w:val="auto"/>
          <w:spacing w:val="0"/>
          <w:sz w:val="31"/>
          <w:szCs w:val="31"/>
          <w:shd w:val="clear" w:fill="FFFFFF"/>
          <w:lang w:val="en-US" w:eastAsia="zh-CN"/>
        </w:rPr>
        <w:t>不得参加本次笔试</w:t>
      </w:r>
      <w:r>
        <w:rPr>
          <w:rFonts w:hint="eastAsia" w:ascii="Times New Roman" w:hAnsi="Times New Roman" w:eastAsia="仿宋"/>
          <w:sz w:val="31"/>
          <w:szCs w:val="31"/>
          <w:shd w:val="clear" w:color="auto" w:fill="FFFFFF"/>
        </w:rPr>
        <w:t>。</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5.其他不符合正常参加考试和不符合安排至隔离考场参加考试的情况。</w:t>
      </w:r>
    </w:p>
    <w:p>
      <w:pPr>
        <w:pStyle w:val="6"/>
        <w:widowControl/>
        <w:shd w:val="clear" w:color="auto" w:fill="FFFFFF"/>
        <w:spacing w:beforeAutospacing="0" w:afterAutospacing="0" w:line="620" w:lineRule="exact"/>
        <w:ind w:firstLine="646"/>
        <w:jc w:val="both"/>
        <w:rPr>
          <w:rFonts w:ascii="Times New Roman" w:hAnsi="Times New Roman" w:eastAsia="微软雅黑"/>
          <w:sz w:val="18"/>
          <w:szCs w:val="18"/>
        </w:rPr>
      </w:pPr>
      <w:r>
        <w:rPr>
          <w:rFonts w:ascii="Times New Roman" w:hAnsi="Times New Roman" w:eastAsia="仿宋"/>
          <w:sz w:val="31"/>
          <w:szCs w:val="31"/>
          <w:shd w:val="clear" w:color="auto" w:fill="FFFFFF"/>
        </w:rPr>
        <w:t>八、考生应自觉遵守防疫有关要求，对于刻意隐瞒病情、伪造信息、材料或者不如实报告发热史、旅居史和接触史以及在考试过程中拒不配合疫情防控工作的，一切后果由考生自负。</w:t>
      </w:r>
    </w:p>
    <w:p>
      <w:pPr>
        <w:pStyle w:val="6"/>
        <w:widowControl/>
        <w:shd w:val="clear" w:color="auto" w:fill="FFFFFF"/>
        <w:spacing w:beforeAutospacing="0" w:afterAutospacing="0" w:line="620" w:lineRule="exact"/>
        <w:ind w:firstLine="646"/>
        <w:jc w:val="both"/>
        <w:rPr>
          <w:rFonts w:ascii="Times New Roman" w:hAnsi="Times New Roman" w:eastAsia="仿宋"/>
          <w:sz w:val="31"/>
          <w:szCs w:val="31"/>
          <w:shd w:val="clear" w:color="auto" w:fill="FFFFFF"/>
        </w:rPr>
      </w:pPr>
      <w:r>
        <w:rPr>
          <w:rFonts w:ascii="Times New Roman" w:hAnsi="Times New Roman" w:eastAsia="仿宋"/>
          <w:sz w:val="31"/>
          <w:szCs w:val="31"/>
          <w:shd w:val="clear" w:color="auto" w:fill="FFFFFF"/>
        </w:rPr>
        <w:t>九、鉴于目前国内多地疫情频发，考试组织工作及疫情防控措施将根据疫情防控形势变化适时调整，请考生密切关注</w:t>
      </w:r>
      <w:r>
        <w:rPr>
          <w:rFonts w:hint="eastAsia" w:ascii="Times New Roman" w:hAnsi="Times New Roman" w:eastAsia="仿宋"/>
          <w:sz w:val="31"/>
          <w:szCs w:val="31"/>
          <w:shd w:val="clear" w:color="auto" w:fill="FFFFFF"/>
        </w:rPr>
        <w:t>“</w:t>
      </w:r>
      <w:r>
        <w:rPr>
          <w:rFonts w:hint="eastAsia" w:ascii="仿宋" w:hAnsi="仿宋" w:eastAsia="仿宋" w:cs="仿宋"/>
          <w:sz w:val="32"/>
          <w:szCs w:val="32"/>
        </w:rPr>
        <w:t>黑龙江省营商环境建设监督局网站</w:t>
      </w:r>
      <w:r>
        <w:rPr>
          <w:rFonts w:hint="eastAsia" w:ascii="Times New Roman" w:hAnsi="Times New Roman" w:eastAsia="仿宋"/>
          <w:sz w:val="31"/>
          <w:szCs w:val="31"/>
          <w:shd w:val="clear" w:color="auto" w:fill="FFFFFF"/>
        </w:rPr>
        <w:t>”</w:t>
      </w:r>
      <w:r>
        <w:rPr>
          <w:rFonts w:ascii="Times New Roman" w:hAnsi="Times New Roman" w:eastAsia="仿宋"/>
          <w:sz w:val="31"/>
          <w:szCs w:val="31"/>
          <w:shd w:val="clear" w:color="auto" w:fill="FFFFFF"/>
        </w:rPr>
        <w:t>。</w:t>
      </w:r>
    </w:p>
    <w:p>
      <w:pPr>
        <w:rPr>
          <w:rFonts w:ascii="Times New Roman" w:hAnsi="Times New Roman" w:eastAsia="仿宋" w:cs="Times New Roman"/>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ascii="Times New Roman" w:hAnsi="Times New Roman" w:eastAsia="仿宋"/>
          <w:sz w:val="31"/>
          <w:szCs w:val="31"/>
          <w:shd w:val="clear" w:color="auto" w:fill="FFFFFF"/>
        </w:rPr>
      </w:pPr>
    </w:p>
    <w:p>
      <w:pPr>
        <w:pStyle w:val="6"/>
        <w:widowControl/>
        <w:shd w:val="clear" w:color="auto" w:fill="FFFFFF"/>
        <w:spacing w:beforeAutospacing="0" w:afterAutospacing="0" w:line="560" w:lineRule="exact"/>
        <w:ind w:firstLine="645"/>
        <w:jc w:val="both"/>
        <w:rPr>
          <w:rFonts w:hint="eastAsia" w:ascii="Times New Roman" w:hAnsi="Times New Roman" w:eastAsia="仿宋"/>
          <w:sz w:val="31"/>
          <w:szCs w:val="31"/>
          <w:shd w:val="clear" w:color="auto" w:fill="FFFFFF"/>
        </w:rPr>
      </w:pPr>
    </w:p>
    <w:p>
      <w:pPr>
        <w:pStyle w:val="10"/>
        <w:spacing w:line="500" w:lineRule="exact"/>
        <w:ind w:firstLine="0" w:firstLineChars="0"/>
        <w:jc w:val="center"/>
        <w:rPr>
          <w:rFonts w:ascii="方正小标宋简体" w:hAnsi="方正小标宋简体" w:eastAsia="方正小标宋简体" w:cs="方正小标宋简体"/>
          <w:sz w:val="44"/>
          <w:szCs w:val="44"/>
        </w:rPr>
      </w:pPr>
    </w:p>
    <w:p>
      <w:pPr>
        <w:pStyle w:val="10"/>
        <w:spacing w:line="500" w:lineRule="exact"/>
        <w:ind w:firstLine="0" w:firstLineChars="0"/>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个人健康状况承诺书</w:t>
      </w:r>
    </w:p>
    <w:tbl>
      <w:tblPr>
        <w:tblStyle w:val="7"/>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1276"/>
        <w:gridCol w:w="186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68" w:type="dxa"/>
          </w:tcPr>
          <w:p>
            <w:pPr>
              <w:pStyle w:val="10"/>
              <w:spacing w:line="5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559" w:type="dxa"/>
          </w:tcPr>
          <w:p>
            <w:pPr>
              <w:pStyle w:val="10"/>
              <w:spacing w:line="560" w:lineRule="exact"/>
              <w:ind w:firstLine="480"/>
              <w:jc w:val="center"/>
              <w:rPr>
                <w:rFonts w:ascii="仿宋_GB2312" w:hAnsi="仿宋_GB2312" w:eastAsia="仿宋_GB2312" w:cs="仿宋_GB2312"/>
                <w:sz w:val="24"/>
                <w:szCs w:val="24"/>
              </w:rPr>
            </w:pPr>
          </w:p>
        </w:tc>
        <w:tc>
          <w:tcPr>
            <w:tcW w:w="1276" w:type="dxa"/>
          </w:tcPr>
          <w:p>
            <w:pPr>
              <w:pStyle w:val="10"/>
              <w:spacing w:line="5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4215" w:type="dxa"/>
            <w:gridSpan w:val="2"/>
          </w:tcPr>
          <w:p>
            <w:pPr>
              <w:pStyle w:val="10"/>
              <w:spacing w:line="560" w:lineRule="exact"/>
              <w:ind w:firstLine="0" w:firstLineChars="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68" w:type="dxa"/>
          </w:tcPr>
          <w:p>
            <w:pPr>
              <w:pStyle w:val="10"/>
              <w:spacing w:line="5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559" w:type="dxa"/>
          </w:tcPr>
          <w:p>
            <w:pPr>
              <w:pStyle w:val="10"/>
              <w:spacing w:line="560" w:lineRule="exact"/>
              <w:ind w:firstLine="480"/>
              <w:jc w:val="center"/>
              <w:rPr>
                <w:rFonts w:ascii="仿宋_GB2312" w:hAnsi="仿宋_GB2312" w:eastAsia="仿宋_GB2312" w:cs="仿宋_GB2312"/>
                <w:sz w:val="24"/>
                <w:szCs w:val="24"/>
              </w:rPr>
            </w:pPr>
          </w:p>
        </w:tc>
        <w:tc>
          <w:tcPr>
            <w:tcW w:w="1276" w:type="dxa"/>
          </w:tcPr>
          <w:p>
            <w:pPr>
              <w:pStyle w:val="10"/>
              <w:spacing w:line="5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4215" w:type="dxa"/>
            <w:gridSpan w:val="2"/>
          </w:tcPr>
          <w:p>
            <w:pPr>
              <w:pStyle w:val="10"/>
              <w:spacing w:line="560" w:lineRule="exact"/>
              <w:ind w:firstLine="0" w:firstLineChars="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68" w:type="dxa"/>
          </w:tcPr>
          <w:p>
            <w:pPr>
              <w:pStyle w:val="10"/>
              <w:spacing w:line="5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报考单位</w:t>
            </w:r>
          </w:p>
        </w:tc>
        <w:tc>
          <w:tcPr>
            <w:tcW w:w="7050" w:type="dxa"/>
            <w:gridSpan w:val="4"/>
          </w:tcPr>
          <w:p>
            <w:pPr>
              <w:pStyle w:val="10"/>
              <w:spacing w:line="560" w:lineRule="exact"/>
              <w:ind w:firstLine="64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68" w:type="dxa"/>
          </w:tcPr>
          <w:p>
            <w:pPr>
              <w:pStyle w:val="10"/>
              <w:spacing w:line="5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报考岗位名称</w:t>
            </w:r>
          </w:p>
        </w:tc>
        <w:tc>
          <w:tcPr>
            <w:tcW w:w="2835" w:type="dxa"/>
            <w:gridSpan w:val="2"/>
          </w:tcPr>
          <w:p>
            <w:pPr>
              <w:pStyle w:val="10"/>
              <w:spacing w:line="560" w:lineRule="exact"/>
              <w:jc w:val="center"/>
              <w:rPr>
                <w:rFonts w:ascii="仿宋_GB2312" w:hAnsi="仿宋_GB2312" w:eastAsia="仿宋_GB2312" w:cs="仿宋_GB2312"/>
                <w:szCs w:val="21"/>
              </w:rPr>
            </w:pPr>
          </w:p>
        </w:tc>
        <w:tc>
          <w:tcPr>
            <w:tcW w:w="1865" w:type="dxa"/>
          </w:tcPr>
          <w:p>
            <w:pPr>
              <w:pStyle w:val="10"/>
              <w:spacing w:line="5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准考证号</w:t>
            </w:r>
          </w:p>
        </w:tc>
        <w:tc>
          <w:tcPr>
            <w:tcW w:w="2350" w:type="dxa"/>
          </w:tcPr>
          <w:p>
            <w:pPr>
              <w:pStyle w:val="10"/>
              <w:spacing w:line="560" w:lineRule="exact"/>
              <w:ind w:firstLine="640"/>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pStyle w:val="10"/>
              <w:spacing w:line="560" w:lineRule="exact"/>
              <w:ind w:firstLine="0" w:firstLineChars="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现居住地</w:t>
            </w:r>
          </w:p>
        </w:tc>
        <w:tc>
          <w:tcPr>
            <w:tcW w:w="7050" w:type="dxa"/>
            <w:gridSpan w:val="4"/>
          </w:tcPr>
          <w:p>
            <w:pPr>
              <w:pStyle w:val="10"/>
              <w:spacing w:line="560" w:lineRule="exact"/>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省       市      县（区）      乡（街道）     村（委）    号（楼、单元）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8" w:type="dxa"/>
            <w:gridSpan w:val="5"/>
          </w:tcPr>
          <w:p>
            <w:pPr>
              <w:pStyle w:val="10"/>
              <w:spacing w:line="560" w:lineRule="exact"/>
              <w:ind w:firstLine="0" w:firstLineChars="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本人承诺事项如下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0" w:hRule="atLeast"/>
        </w:trPr>
        <w:tc>
          <w:tcPr>
            <w:tcW w:w="8718" w:type="dxa"/>
            <w:gridSpan w:val="5"/>
          </w:tcPr>
          <w:p>
            <w:pPr>
              <w:pStyle w:val="10"/>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1.本人没有被诊断为新冠肺炎确诊病例、无症状感染者或疑似病例;</w:t>
            </w:r>
          </w:p>
          <w:p>
            <w:pPr>
              <w:pStyle w:val="10"/>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2.本人没有与新冠肺炎确诊病例、无症状感染者或疑似病例密切接触；</w:t>
            </w:r>
          </w:p>
          <w:p>
            <w:pPr>
              <w:pStyle w:val="10"/>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3.本人考前14天没有与来自疫情中、高风险地区人员有密切接触;</w:t>
            </w:r>
          </w:p>
          <w:p>
            <w:pPr>
              <w:pStyle w:val="10"/>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4.本人考前14天没有去过境外或国内疫情中、高风险地区;</w:t>
            </w:r>
          </w:p>
          <w:p>
            <w:pPr>
              <w:pStyle w:val="10"/>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5.本人目前没有发热、咳嗽等呼吸道症状，或乏力、咽痛、腹泻等其他症状；</w:t>
            </w:r>
          </w:p>
          <w:p>
            <w:pPr>
              <w:pStyle w:val="10"/>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6.本人严格遵守考点防疫工作规定，在考前或考试过程中如果出现发热、咳嗽等呼吸道症状，自愿接受防疫处置和核酸检测。</w:t>
            </w:r>
          </w:p>
          <w:p>
            <w:pPr>
              <w:pStyle w:val="10"/>
              <w:spacing w:line="48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7.本人需要说明的情况：</w:t>
            </w:r>
          </w:p>
          <w:p>
            <w:pPr>
              <w:pStyle w:val="10"/>
              <w:spacing w:line="480" w:lineRule="exact"/>
              <w:ind w:firstLine="560"/>
              <w:rPr>
                <w:rFonts w:ascii="仿宋_GB2312" w:hAnsi="仿宋_GB2312" w:eastAsia="仿宋_GB2312" w:cs="仿宋_GB2312"/>
                <w:sz w:val="28"/>
                <w:szCs w:val="28"/>
              </w:rPr>
            </w:pPr>
          </w:p>
          <w:p>
            <w:pPr>
              <w:pStyle w:val="10"/>
              <w:spacing w:line="5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本人对以上提供的健康相关信息的真实性负责，如因信息不实引起疫情传播和扩散，愿承担由此带来的全部法律责任。</w:t>
            </w:r>
          </w:p>
          <w:p>
            <w:pPr>
              <w:pStyle w:val="10"/>
              <w:spacing w:line="52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考生签名:</w:t>
            </w:r>
          </w:p>
          <w:p>
            <w:pPr>
              <w:pStyle w:val="10"/>
              <w:spacing w:line="520" w:lineRule="exact"/>
              <w:ind w:firstLine="3640" w:firstLineChars="1300"/>
              <w:rPr>
                <w:rFonts w:ascii="仿宋_GB2312" w:hAnsi="仿宋_GB2312" w:eastAsia="仿宋_GB2312" w:cs="仿宋_GB2312"/>
                <w:sz w:val="32"/>
                <w:szCs w:val="32"/>
              </w:rPr>
            </w:pPr>
            <w:r>
              <w:rPr>
                <w:rFonts w:hint="eastAsia" w:ascii="仿宋_GB2312" w:hAnsi="仿宋_GB2312" w:eastAsia="仿宋_GB2312" w:cs="仿宋_GB2312"/>
                <w:sz w:val="28"/>
                <w:szCs w:val="28"/>
              </w:rPr>
              <w:t>承诺日期：    年   月   日</w:t>
            </w:r>
          </w:p>
        </w:tc>
      </w:tr>
    </w:tbl>
    <w:p>
      <w:pPr>
        <w:pStyle w:val="10"/>
        <w:spacing w:line="500" w:lineRule="exact"/>
        <w:ind w:firstLine="0" w:firstLineChars="0"/>
        <w:jc w:val="left"/>
        <w:rPr>
          <w:rFonts w:ascii="Times New Roman" w:hAnsi="Times New Roman" w:eastAsia="仿宋" w:cs="Times New Roman"/>
          <w:sz w:val="30"/>
          <w:szCs w:val="30"/>
          <w:shd w:val="clear" w:color="auto" w:fill="FFFFFF"/>
        </w:rPr>
      </w:pPr>
      <w:r>
        <w:rPr>
          <w:rFonts w:hint="eastAsia" w:ascii="黑体" w:hAnsi="黑体" w:eastAsia="黑体" w:cs="黑体"/>
          <w:sz w:val="30"/>
          <w:szCs w:val="30"/>
          <w:shd w:val="clear" w:color="auto" w:fill="FFFFFF"/>
        </w:rPr>
        <w:t>注：个人健康状况承诺书A4纸打印，考试当天上交。</w:t>
      </w:r>
    </w:p>
    <w:p>
      <w:pPr>
        <w:pStyle w:val="6"/>
        <w:widowControl/>
        <w:shd w:val="clear" w:color="auto" w:fill="FFFFFF"/>
        <w:spacing w:beforeAutospacing="0" w:afterAutospacing="0" w:line="525" w:lineRule="atLeast"/>
        <w:jc w:val="both"/>
        <w:rPr>
          <w:rFonts w:ascii="Times New Roman" w:hAnsi="Times New Roman" w:eastAsia="仿宋"/>
          <w:sz w:val="31"/>
          <w:szCs w:val="31"/>
          <w:shd w:val="clear" w:color="auto" w:fill="FFFFFF"/>
        </w:rPr>
      </w:pPr>
      <w:r>
        <w:rPr>
          <w:rFonts w:ascii="Times New Roman" w:hAnsi="Times New Roman" w:eastAsia="仿宋"/>
          <w:sz w:val="31"/>
          <w:szCs w:val="31"/>
          <w:shd w:val="clear" w:color="auto" w:fill="FFFFFF"/>
        </w:rPr>
        <w:t xml:space="preserve">                         </w:t>
      </w:r>
      <w:r>
        <w:rPr>
          <w:rFonts w:hint="eastAsia" w:ascii="Times New Roman" w:hAnsi="Times New Roman" w:eastAsia="仿宋"/>
          <w:sz w:val="31"/>
          <w:szCs w:val="31"/>
          <w:shd w:val="clear" w:color="auto" w:fill="FFFFFF"/>
        </w:rPr>
        <w:t xml:space="preserve">       </w:t>
      </w:r>
      <w:r>
        <w:rPr>
          <w:rFonts w:ascii="Times New Roman" w:hAnsi="Times New Roman" w:eastAsia="仿宋"/>
          <w:sz w:val="31"/>
          <w:szCs w:val="31"/>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YWU3ODRhMGE2NzRhMDFhMDY3MGFlYmY2YjNiZTIifQ=="/>
  </w:docVars>
  <w:rsids>
    <w:rsidRoot w:val="3F5832B1"/>
    <w:rsid w:val="001D7D62"/>
    <w:rsid w:val="00706698"/>
    <w:rsid w:val="009E0D18"/>
    <w:rsid w:val="009F5DDA"/>
    <w:rsid w:val="00DD6838"/>
    <w:rsid w:val="026C5261"/>
    <w:rsid w:val="02954528"/>
    <w:rsid w:val="029F2C5A"/>
    <w:rsid w:val="02B55E5E"/>
    <w:rsid w:val="03092820"/>
    <w:rsid w:val="03A43768"/>
    <w:rsid w:val="05FB35B9"/>
    <w:rsid w:val="069D39AB"/>
    <w:rsid w:val="06DB44D3"/>
    <w:rsid w:val="091361A6"/>
    <w:rsid w:val="0955056D"/>
    <w:rsid w:val="0A2B12D3"/>
    <w:rsid w:val="0B2B3C7B"/>
    <w:rsid w:val="0B495EAF"/>
    <w:rsid w:val="0D927FE1"/>
    <w:rsid w:val="0E1A3B33"/>
    <w:rsid w:val="0F2B66F0"/>
    <w:rsid w:val="0F865D6F"/>
    <w:rsid w:val="11875983"/>
    <w:rsid w:val="11C6025A"/>
    <w:rsid w:val="159C346D"/>
    <w:rsid w:val="162E2871"/>
    <w:rsid w:val="16C3120C"/>
    <w:rsid w:val="19704F4F"/>
    <w:rsid w:val="19FB6683"/>
    <w:rsid w:val="1AAD645B"/>
    <w:rsid w:val="1B8F790E"/>
    <w:rsid w:val="1BC75406"/>
    <w:rsid w:val="1D573933"/>
    <w:rsid w:val="1E695FED"/>
    <w:rsid w:val="20264FEE"/>
    <w:rsid w:val="23F956E8"/>
    <w:rsid w:val="2638214D"/>
    <w:rsid w:val="267C6B2D"/>
    <w:rsid w:val="27862302"/>
    <w:rsid w:val="27D8088F"/>
    <w:rsid w:val="2B326335"/>
    <w:rsid w:val="2B4A7790"/>
    <w:rsid w:val="2B7A3236"/>
    <w:rsid w:val="2C6B3A80"/>
    <w:rsid w:val="2D5E4FD6"/>
    <w:rsid w:val="2DAC0A59"/>
    <w:rsid w:val="320F30FF"/>
    <w:rsid w:val="333A23FE"/>
    <w:rsid w:val="334358FC"/>
    <w:rsid w:val="34384B8F"/>
    <w:rsid w:val="35B72420"/>
    <w:rsid w:val="393D3428"/>
    <w:rsid w:val="39D73A01"/>
    <w:rsid w:val="3AB02FA5"/>
    <w:rsid w:val="3B3B31B7"/>
    <w:rsid w:val="3BBC1BB7"/>
    <w:rsid w:val="3C1078F1"/>
    <w:rsid w:val="3C2B6D87"/>
    <w:rsid w:val="3C851B30"/>
    <w:rsid w:val="3D8E75CE"/>
    <w:rsid w:val="3DB12122"/>
    <w:rsid w:val="3ED46686"/>
    <w:rsid w:val="3ED74FA5"/>
    <w:rsid w:val="3EE54794"/>
    <w:rsid w:val="3F3B19D7"/>
    <w:rsid w:val="3F5832B1"/>
    <w:rsid w:val="40AB66E9"/>
    <w:rsid w:val="43947557"/>
    <w:rsid w:val="43D870C6"/>
    <w:rsid w:val="44CD1324"/>
    <w:rsid w:val="466F61DE"/>
    <w:rsid w:val="48A37F64"/>
    <w:rsid w:val="49261002"/>
    <w:rsid w:val="49C36851"/>
    <w:rsid w:val="49DA50C7"/>
    <w:rsid w:val="4AE922E8"/>
    <w:rsid w:val="4E38388D"/>
    <w:rsid w:val="50517900"/>
    <w:rsid w:val="526310E4"/>
    <w:rsid w:val="52A90634"/>
    <w:rsid w:val="52DB4C79"/>
    <w:rsid w:val="53AE0840"/>
    <w:rsid w:val="53B01CF2"/>
    <w:rsid w:val="543F741C"/>
    <w:rsid w:val="54BA6AA3"/>
    <w:rsid w:val="55986DE4"/>
    <w:rsid w:val="575651A9"/>
    <w:rsid w:val="57E7061D"/>
    <w:rsid w:val="582A3F3F"/>
    <w:rsid w:val="589C5FAC"/>
    <w:rsid w:val="5BB60E5B"/>
    <w:rsid w:val="5E29750C"/>
    <w:rsid w:val="5E570447"/>
    <w:rsid w:val="5F221E14"/>
    <w:rsid w:val="5F73441E"/>
    <w:rsid w:val="625E018B"/>
    <w:rsid w:val="628218E8"/>
    <w:rsid w:val="637B686F"/>
    <w:rsid w:val="64600BBC"/>
    <w:rsid w:val="646709F5"/>
    <w:rsid w:val="64E536C8"/>
    <w:rsid w:val="65896749"/>
    <w:rsid w:val="65CD2ADA"/>
    <w:rsid w:val="66770C98"/>
    <w:rsid w:val="6714680B"/>
    <w:rsid w:val="67AA29A7"/>
    <w:rsid w:val="680D3662"/>
    <w:rsid w:val="697117AB"/>
    <w:rsid w:val="6A060264"/>
    <w:rsid w:val="6C1B3E73"/>
    <w:rsid w:val="6C845623"/>
    <w:rsid w:val="6CC759E2"/>
    <w:rsid w:val="6CC809AF"/>
    <w:rsid w:val="6CEF00E4"/>
    <w:rsid w:val="6D8A7447"/>
    <w:rsid w:val="6EEE17B5"/>
    <w:rsid w:val="714E5CD8"/>
    <w:rsid w:val="72BD2E4A"/>
    <w:rsid w:val="75F96FD3"/>
    <w:rsid w:val="764D5571"/>
    <w:rsid w:val="78465777"/>
    <w:rsid w:val="7A1268B5"/>
    <w:rsid w:val="7B2A7C2F"/>
    <w:rsid w:val="7B7A118C"/>
    <w:rsid w:val="7D4175FF"/>
    <w:rsid w:val="7D7428B1"/>
    <w:rsid w:val="7F54734D"/>
    <w:rsid w:val="7F9562A7"/>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列出段落1"/>
    <w:basedOn w:val="1"/>
    <w:qFormat/>
    <w:uiPriority w:val="99"/>
    <w:pPr>
      <w:ind w:firstLine="420" w:firstLineChars="200"/>
    </w:pPr>
    <w:rPr>
      <w:rFonts w:ascii="Calibri" w:hAnsi="Calibri"/>
      <w:szCs w:val="22"/>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1489</Words>
  <Characters>1518</Characters>
  <Lines>13</Lines>
  <Paragraphs>3</Paragraphs>
  <TotalTime>6</TotalTime>
  <ScaleCrop>false</ScaleCrop>
  <LinksUpToDate>false</LinksUpToDate>
  <CharactersWithSpaces>1599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2022-05-17T01:56:00Z</dcterms:created>
  <dc:creator>A</dc:creator>
  <cp:lastModifiedBy>道法自然</cp:lastModifiedBy>
  <cp:lastPrinted>2022-06-10T06:07:47Z</cp:lastPrinted>
  <dcterms:modified xsi:type="dcterms:W3CDTF">2022-06-10T06:08:35Z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6285C0E8CD1648738BE12484B07A7C6A</vt:lpwstr>
  </property>
</Properties>
</file>